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EDB" w:rsidRPr="00B979F3" w:rsidRDefault="00AC2EDB" w:rsidP="006A64B8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6A64B8" w:rsidRPr="00B979F3" w:rsidRDefault="006A64B8" w:rsidP="006A64B8">
      <w:pPr>
        <w:jc w:val="center"/>
        <w:rPr>
          <w:rFonts w:ascii="Times New Roman" w:hAnsi="Times New Roman" w:cs="Times New Roman"/>
          <w:sz w:val="20"/>
          <w:szCs w:val="20"/>
        </w:rPr>
      </w:pPr>
      <w:r w:rsidRPr="00B979F3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</w:t>
      </w:r>
      <w:r w:rsidR="00E25225">
        <w:rPr>
          <w:rFonts w:ascii="Times New Roman" w:hAnsi="Times New Roman" w:cs="Times New Roman"/>
          <w:b/>
          <w:sz w:val="20"/>
          <w:szCs w:val="20"/>
        </w:rPr>
        <w:t xml:space="preserve"> изобразительному искусству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1418"/>
        <w:gridCol w:w="2381"/>
        <w:gridCol w:w="2921"/>
        <w:gridCol w:w="3217"/>
        <w:gridCol w:w="99"/>
        <w:gridCol w:w="1275"/>
        <w:gridCol w:w="1418"/>
        <w:gridCol w:w="1134"/>
      </w:tblGrid>
      <w:tr w:rsidR="000B07F5" w:rsidRPr="00B979F3" w:rsidTr="00730F81">
        <w:trPr>
          <w:trHeight w:val="375"/>
        </w:trPr>
        <w:tc>
          <w:tcPr>
            <w:tcW w:w="421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850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418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2381" w:type="dxa"/>
            <w:vMerge w:val="restart"/>
          </w:tcPr>
          <w:p w:rsidR="000B07F5" w:rsidRPr="00B979F3" w:rsidRDefault="00E84920" w:rsidP="00A9372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6138" w:type="dxa"/>
            <w:gridSpan w:val="2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обучения (УУД)</w:t>
            </w:r>
          </w:p>
        </w:tc>
        <w:tc>
          <w:tcPr>
            <w:tcW w:w="1374" w:type="dxa"/>
            <w:gridSpan w:val="2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 и диагностика</w:t>
            </w:r>
          </w:p>
        </w:tc>
        <w:tc>
          <w:tcPr>
            <w:tcW w:w="1418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Методическое обеспечение</w:t>
            </w:r>
          </w:p>
        </w:tc>
        <w:tc>
          <w:tcPr>
            <w:tcW w:w="1134" w:type="dxa"/>
            <w:vMerge w:val="restart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</w:tr>
      <w:tr w:rsidR="000B07F5" w:rsidRPr="00B979F3" w:rsidTr="00730F81">
        <w:trPr>
          <w:trHeight w:val="270"/>
        </w:trPr>
        <w:tc>
          <w:tcPr>
            <w:tcW w:w="421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3217" w:type="dxa"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374" w:type="dxa"/>
            <w:gridSpan w:val="2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07F5" w:rsidRPr="00B979F3" w:rsidRDefault="000B07F5" w:rsidP="006A64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7F5" w:rsidRPr="00B979F3" w:rsidTr="00730F81">
        <w:trPr>
          <w:trHeight w:val="270"/>
        </w:trPr>
        <w:tc>
          <w:tcPr>
            <w:tcW w:w="15134" w:type="dxa"/>
            <w:gridSpan w:val="10"/>
          </w:tcPr>
          <w:p w:rsidR="000B07F5" w:rsidRPr="00B979F3" w:rsidRDefault="00CD67C7" w:rsidP="00CD6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t>Раздел 1: Искусство в твоем доме - 8 ч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Воплощение замысла в искусстве. Свободное рисование “Мое впечатления о лете”</w:t>
            </w:r>
          </w:p>
        </w:tc>
        <w:tc>
          <w:tcPr>
            <w:tcW w:w="2381" w:type="dxa"/>
          </w:tcPr>
          <w:p w:rsidR="00445444" w:rsidRDefault="00445444" w:rsidP="0044544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Выбирают и применяют выразительные средства для реализации замысла в рисунке.</w:t>
            </w: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 Особенности композиции при изображении природных объектов. Понятия: линия горизонта, ближе – больше, дальше – меньше, загораживание, ритм.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карандаши, альбом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Твои игрушки. Изготовление игрушек из пластилина, глины.</w:t>
            </w:r>
          </w:p>
        </w:tc>
        <w:tc>
          <w:tcPr>
            <w:tcW w:w="2381" w:type="dxa"/>
          </w:tcPr>
          <w:p w:rsidR="00445444" w:rsidRDefault="00445444" w:rsidP="0044544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Выбирают и применяют выразительные средства для реализации замысла в рисунке.</w:t>
            </w: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Разнообразие форм и декора игрушек. Роль игрушки в жизни людей. Игрушки современные и игрушки прошлых времен.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карандаши, альбом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02BE0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Посуда у тебя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дома .Изображение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праздничного сервиза при помощи гуаши на листе бумаги.</w:t>
            </w:r>
          </w:p>
        </w:tc>
        <w:tc>
          <w:tcPr>
            <w:tcW w:w="2381" w:type="dxa"/>
          </w:tcPr>
          <w:p w:rsidR="00445444" w:rsidRDefault="00445444" w:rsidP="0044544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Передача настроения в творческой работе с помощью цвета, тона, композиции.</w:t>
            </w: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обусловленность формы, украшения посуды ее назначением.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Зависимость формы и декора посуды от материала.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стремиться к освоению новых знаний и умений, к достижению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карандаши, альбом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02BE0">
        <w:tc>
          <w:tcPr>
            <w:tcW w:w="42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Мамин платок Цвет и ритм узора. Изготовление рисунка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« Платок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для своей мамы»</w:t>
            </w:r>
          </w:p>
        </w:tc>
        <w:tc>
          <w:tcPr>
            <w:tcW w:w="2381" w:type="dxa"/>
          </w:tcPr>
          <w:p w:rsidR="00445444" w:rsidRDefault="00445444" w:rsidP="0044544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Передача настроения в творческой работе с помощью цвета, тона, композиции.</w:t>
            </w: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Знать и объяснять основные варианты композиционного решения платка от того кому он предназначен. Различать растительный и геометрический узоры на платке.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Овладевать ритмикой и единым цветовым решением в создании эскиза.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карандаши, альбом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02BE0">
        <w:tc>
          <w:tcPr>
            <w:tcW w:w="42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Обои и шторы у тебя дома Рисование с помощью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трафарета.</w:t>
            </w:r>
          </w:p>
        </w:tc>
        <w:tc>
          <w:tcPr>
            <w:tcW w:w="2381" w:type="dxa"/>
          </w:tcPr>
          <w:p w:rsidR="00445444" w:rsidRPr="00A06578" w:rsidRDefault="00445444" w:rsidP="00445444">
            <w:pPr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 xml:space="preserve">Передача настроения в творческой работе с помощью цвета, тона, </w:t>
            </w:r>
            <w:r>
              <w:rPr>
                <w:rFonts w:cs="Times New Roman"/>
                <w:sz w:val="18"/>
                <w:szCs w:val="18"/>
              </w:rPr>
              <w:lastRenderedPageBreak/>
              <w:t>композиции, линии, штриха, штриха.</w:t>
            </w: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Понимать роль цвета обоев в настроении комнаты. Характеризовать роль художника в создании обоев и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штор.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творческого видения с позиций художника, т.е. умением сравнивать,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карандаши, альбом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Иллюстрация твоей книжки. Иллюстрирование русских народных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потешек</w:t>
            </w:r>
            <w:proofErr w:type="spellEnd"/>
            <w:r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</w:tc>
        <w:tc>
          <w:tcPr>
            <w:tcW w:w="238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18"/>
                <w:szCs w:val="18"/>
              </w:rPr>
              <w:t>Передача настроения в творческой работе с помощью цвета, тона, композиции, линии, штриха, штриха.</w:t>
            </w: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Понимать роль художника и Братьев мастеров в создании книги (многообразие форм книг, обложка, иллюстрации, </w:t>
            </w:r>
            <w:proofErr w:type="gramStart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буквицы)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Узнавать</w:t>
            </w:r>
            <w:proofErr w:type="gramEnd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и называть произведения нескольких художников иллюстраторов детской книги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Гуашь, карандаши, альбом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Репродукции картин</w:t>
            </w:r>
          </w:p>
          <w:p w:rsidR="00445444" w:rsidRDefault="00445444" w:rsidP="00445444">
            <w:pPr>
              <w:rPr>
                <w:sz w:val="18"/>
                <w:szCs w:val="18"/>
                <w:u w:val="double"/>
              </w:rPr>
            </w:pPr>
            <w:proofErr w:type="spellStart"/>
            <w:r>
              <w:rPr>
                <w:sz w:val="18"/>
                <w:szCs w:val="18"/>
              </w:rPr>
              <w:t>М.Врубель</w:t>
            </w:r>
            <w:proofErr w:type="spellEnd"/>
            <w:r>
              <w:rPr>
                <w:sz w:val="18"/>
                <w:szCs w:val="18"/>
              </w:rPr>
              <w:t xml:space="preserve"> «Пан»,</w:t>
            </w:r>
          </w:p>
          <w:p w:rsidR="00445444" w:rsidRDefault="00445444" w:rsidP="00445444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  <w:u w:val="double"/>
              </w:rPr>
              <w:t>.</w:t>
            </w:r>
            <w:r>
              <w:rPr>
                <w:sz w:val="18"/>
                <w:szCs w:val="18"/>
              </w:rPr>
              <w:t>Васнецов</w:t>
            </w:r>
            <w:proofErr w:type="gramEnd"/>
            <w:r>
              <w:rPr>
                <w:sz w:val="18"/>
                <w:szCs w:val="18"/>
              </w:rPr>
              <w:t xml:space="preserve"> «Алёнушка»</w:t>
            </w:r>
          </w:p>
          <w:p w:rsidR="00445444" w:rsidRDefault="00445444" w:rsidP="00445444">
            <w:pPr>
              <w:rPr>
                <w:sz w:val="18"/>
                <w:szCs w:val="18"/>
                <w:u w:val="double"/>
              </w:rPr>
            </w:pPr>
            <w:proofErr w:type="spellStart"/>
            <w:r>
              <w:rPr>
                <w:sz w:val="18"/>
                <w:szCs w:val="18"/>
              </w:rPr>
              <w:t>Н.Рерих</w:t>
            </w:r>
            <w:proofErr w:type="spellEnd"/>
            <w:r>
              <w:rPr>
                <w:sz w:val="18"/>
                <w:szCs w:val="18"/>
              </w:rPr>
              <w:t xml:space="preserve"> «Заморские гости»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Открытки. Фантазия форм.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Передача настроения в творческой работе с помощью цвета, тона, композиции, линии, штриха, штриха.</w:t>
            </w:r>
            <w:bookmarkStart w:id="0" w:name="_GoBack"/>
            <w:bookmarkEnd w:id="0"/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Овладевать навыками работы с графическими материалами.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Понимать роль выдумки и фантазии в создании тиражной графики.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Экспериментировать с разными материалами (цветной бумагой, фломастерами, карандашами).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Труд художника для твоего дома. Изображение при помощи рисунка самой красивой вещи в доме.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роль художника в создании всех предметов в доме.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Осознавать неразрывную связь всех сторон жизни человека с трудом художника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владеть навыками коллективной деятельности в процессе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2C129B">
        <w:tc>
          <w:tcPr>
            <w:tcW w:w="15134" w:type="dxa"/>
            <w:gridSpan w:val="10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lastRenderedPageBreak/>
              <w:t>Раздел 2: Искусство на улицах твоего города - 7 ч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Памятники архитектуры. Изображение на листе бумаги проекта красивого здания.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Учиться видеть архитектурный образ городской среды.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Различать и оценивать в архитектурном образе работу каждого из Братьев – Мастеров.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Понимать что памятники архитектуры - достояние народа, эстафета культуры, которую поколения передают друг другу.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териала.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Парки, скверы, бульвары. Изображение на листе бумаги парка, сквера.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Знать разновидности парка (парки для отдыха, детские парки, парки музеи.) и особенности их устроения. Эстетически воспринимать парк как единый, целостный ансамбль.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Познакомиться с традициями создания парков в нашей стране – Петергофе, Павловске, Санкт – Петербурге.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Ажурные ограды. Изготовление из бумаги ажурных оград.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роль и назначение ажурных оград в украшении города.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Наблюдать в природе аналоги ажурных оград (снежинки, конструкция паутин, крылья стрекоз, жуков).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Осваивать вырезание из цветной бумаги сложенной гармошкой.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вести диалог, распределять функции и роли в процессе выполнения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Волшебные фонари. Изготовление проекта фонаря при помощи туши и палочки.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Воспринимать, сравнивать, анализировать старинные фонари Москвы, Санкт-Петербурга и других городов, отмечать особенности формы и украшения.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Разглядывать узоры и формы, созданные природой, интерпретировать их в собственных изображениях. Связь образного строя фонаря с природными аналогами.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Витрины. Изготовление плоского эскиза витрины способом аппликации.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Уметь объяснять связь художественного оформления витрины с профилем магазина. Понимать связь оформления витрины с обликом здания, улицы, с уровнем художественной культуры города.</w:t>
            </w:r>
          </w:p>
        </w:tc>
        <w:tc>
          <w:tcPr>
            <w:tcW w:w="3217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вести диалог, распределять функции и роли в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374" w:type="dxa"/>
            <w:gridSpan w:val="2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Удивительный транспорт. Изготовление проекта фантастической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машины ,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используя восковые мелки.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Уметь объяснять связь художественного оформления витрины с профилем магазина. Понимать связь оформления витрины с обликом здания, улицы, с уровнем художественной культуры города.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Труд художника на улицах твоего города. Изготовление проекта улицы города.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Осознавать и уметь объяснять важную и всем очень нужную работу художника и Мастеров Постройки, Украшения и Изображения.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875BD4">
        <w:tc>
          <w:tcPr>
            <w:tcW w:w="15134" w:type="dxa"/>
            <w:gridSpan w:val="10"/>
          </w:tcPr>
          <w:p w:rsidR="00445444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lastRenderedPageBreak/>
              <w:t>Раздел 3: Художник и зрелище - 10 ч</w:t>
            </w:r>
          </w:p>
        </w:tc>
      </w:tr>
      <w:tr w:rsidR="00445444" w:rsidRPr="00B979F3" w:rsidTr="00AC7E3F">
        <w:trPr>
          <w:trHeight w:val="2254"/>
        </w:trPr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Художник в цирке. Изображение с использованием гуаши самого интересного в цирке.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роль художника в цирке. Знать элементы циркового оформления: занавес, костюмы, реквизит, освещение, оформление арены.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Образ театрального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героя. Изготовление эскиза куклы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взаимосвязь театра с изобразительным искусством.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Овладевать навыками создания объемно- пространственной композиции </w:t>
            </w:r>
            <w:proofErr w:type="gramStart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« Театр</w:t>
            </w:r>
            <w:proofErr w:type="gramEnd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на столе».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Знать истоки театрального искусства (народные празднества, карнавалы, древний античный театр.)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творческого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твом учителя;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Театральные маски. Изготовление эскиза маски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условность языка масок и их декоративную выразительность.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 конструировать выразительные острохарактерные маски.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Знать историю создания масок и их назначение.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9870DE">
        <w:trPr>
          <w:trHeight w:val="6369"/>
        </w:trPr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Театр кукол. Изготовление головы куклы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Иметь представление о разных видах кукол (перчаточные, тростевые, марионетки). Придумывать и создавать выразительную куклу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(характерную головку куклы, характерные детали костюма, соответствующие образу куклы</w:t>
            </w:r>
            <w:proofErr w:type="gramStart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.)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</w:t>
            </w:r>
            <w:proofErr w:type="gramEnd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применять и комбинировать в работе разные материалы.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Театр кукол. Изготовление костюма куклы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Иметь представление о разных видах кукол (перчаточные, тростевые, марионетки). Придумывать и создавать выразительную куклу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(характерную головку куклы, характерные детали костюма, соответствующие образу куклы</w:t>
            </w:r>
            <w:proofErr w:type="gramStart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.)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</w:t>
            </w:r>
            <w:proofErr w:type="gramEnd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применять и комбинировать в работе разные материалы.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уметь планировать и грамотно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Художник в театре. Изготовление эскиза декораций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особенности языка плаката, афиши: броскость, яркость, ясность, условность, лаконизм.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Иметь представление о назначении театральной афиши, плаката (привлекает внимание, сообщает название, лаконично рассказывает о самом спектакле</w:t>
            </w:r>
            <w:proofErr w:type="gramStart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</w:t>
            </w:r>
            <w:proofErr w:type="gramEnd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видеть и определять в афишах плакатах изображение, украшение, лаконизм.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художественно-творческих задач.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Художник в театре. Изготовление макетов декораций.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разных видах кукол (перчаточные, тростевые, марионетки). Придумывать и создавать выразительную куклу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(характерную головку куклы, характерные детали костюма, соответствующие образу куклы</w:t>
            </w:r>
            <w:proofErr w:type="gramStart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.)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</w:t>
            </w:r>
            <w:proofErr w:type="gramEnd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применять и комбинировать в работе разные материалы.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уметь планировать и грамотно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Афиша и плакат. Изготовление эскиза плаката-афиши к спектаклю.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особенности языка плаката, афиши: броскость, яркость, ясность, условность, лаконизм.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Иметь представление о назначении театральной афиши, плаката (привлекает внимание, сообщает название, лаконично рассказывает о самом спектакле</w:t>
            </w:r>
            <w:proofErr w:type="gramStart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).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</w:t>
            </w:r>
            <w:proofErr w:type="gramEnd"/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видеть и определять в афишах плакатах изображение, украшение, лаконизм.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Праздник в городе Изготовление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проекта нарядного города к празднику масленица.</w:t>
            </w:r>
          </w:p>
        </w:tc>
        <w:tc>
          <w:tcPr>
            <w:tcW w:w="238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роль художника в создании праздничного облика города.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Создавать в рисунке праздничную атмосферу используя элементы праздничного украшения города.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Фантазировать о том, как можно украсить город к празднику Победы, Нового года или на Масленицу, сделав его нарядным и красивым.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творческого видения с позиций художника, т.е.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 xml:space="preserve">рабочая </w:t>
            </w:r>
            <w:r w:rsidRPr="00F36F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предусмот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Школьный карнавал.</w:t>
            </w:r>
          </w:p>
        </w:tc>
        <w:tc>
          <w:tcPr>
            <w:tcW w:w="238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роль праздничного украшения для организации праздника. Придумывать и создавать оформление к школьным и домашним праздникам.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ного изобразительного материала;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уметь планировать и грамотно осуществлять учебные действия в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0D694A">
        <w:tc>
          <w:tcPr>
            <w:tcW w:w="15134" w:type="dxa"/>
            <w:gridSpan w:val="10"/>
          </w:tcPr>
          <w:p w:rsidR="00445444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color w:val="000000"/>
                <w:sz w:val="16"/>
                <w:szCs w:val="16"/>
              </w:rPr>
              <w:lastRenderedPageBreak/>
              <w:t>Раздел 4: Художник и музей - 9 ч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979F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Музей в жизни города Изготовление проекта интерьера музея.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Знать крупнейшие художественные музеи России: Эрмитаж, Третьяковская галерея, Русский музей, Музей изобразительных искусств им. А. С. Пушкина.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Иметь представление о самых разных видах музеев и роли художника в создании экспозиции.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Картина-натюрморт Изображение предметов объемной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формы.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Понимать, что в натюрморте важную роль играет настроение, которое художник передает цветом.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Воспринимать картину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натюрморт как своеобразный рассказ о человеке - хозяине вещей, о времени, в котором он живет, его интересах.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Знать знаменитых русских и западноевропейских художников работавших в жанре натюрморта.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Изображать натюрморт с настроением используя роль цвета.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творческого видения с позиций художника, т.е. умением сравнивать, анализировать, выделять главное,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зультатов.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EB20DB">
        <w:tc>
          <w:tcPr>
            <w:tcW w:w="421" w:type="dxa"/>
          </w:tcPr>
          <w:p w:rsidR="00445444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Рисование натюрморта.</w:t>
            </w:r>
          </w:p>
        </w:tc>
        <w:tc>
          <w:tcPr>
            <w:tcW w:w="2381" w:type="dxa"/>
          </w:tcPr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Понимать, что в натюрморте важную роль играет настроение, которое художник передает цветом.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Воспринимать картину натюрморт как своеобразный рассказ о человеке - хозяине вещей, о времени, в котором он живет, его интересах.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Знать знаменитых русских и западноевропейских художников работавших в жанре натюрморта.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Изображать натюрморт с настроением используя роль цвета.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находить варианты решения различных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художественно-творческих задач.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D67C7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29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Рисование пейзажа.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Иметь представление, что картина – это особый мир, созданный художником, наполненный его мыслями, чувствами, переживаниями.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Знать имена крупнейших русских художников-пейзажистов. Изображать пейзаж по представлению с ярко выраженным настроением.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 рассуждать о творческой работе зрителя, о своем опыте восприятия произведений изобразительного искусства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творческого видения с позиций художника, т.е. умением сравнивать, анализировать, выделять главное,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й творческой работы.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D67C7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Картина-портрет, рассматривание иллюстраций в учебнике. Рисование портрета.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Иметь представление об изобразительном жанре – портрете.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Уметь создавать портрет кого-либо из дорогих, хорошо знакомых людей.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Рассказывать, рассуждать о наиболее понравившихся картинах.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D67C7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Картины исторические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 xml:space="preserve">и бытовые. Рисование на </w:t>
            </w: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тему ”Мы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играем”.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Иметь представление о картинах исторического и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бытового жанра.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Рассказывать, рассуждать о наиболее понравившихся картинах, об их сюжете и настроении.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Осваивать новую технику (восковые мелки и акварель).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овладеть умением творческого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предусмотрено</w:t>
            </w:r>
          </w:p>
        </w:tc>
      </w:tr>
      <w:tr w:rsidR="00445444" w:rsidRPr="00B979F3" w:rsidTr="00CD67C7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Скульптура в музее и на улице. Изготовление проекта скульптуры из пластилина.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отличие скульптуры от живописи и графики.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Знать основные скульптурные материалы (камень, металл, дерево, глина).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планировать и грамотно осуществлять учебные действия в соответствии с поставленной задачей,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- уметь рационально строить самостоятельную творческую 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Словарь,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D67C7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Музеи народного декоративно-прикладного искусства. Эскиз образца ДПИ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Понимать отличие скульптуры от живописи и графики.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Знать основные скульптурные материалы (камень, металл, дерево, глина).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  <w:tr w:rsidR="00445444" w:rsidRPr="00B979F3" w:rsidTr="00CD67C7">
        <w:tc>
          <w:tcPr>
            <w:tcW w:w="421" w:type="dxa"/>
          </w:tcPr>
          <w:p w:rsidR="00445444" w:rsidRPr="00B979F3" w:rsidRDefault="00445444" w:rsidP="0044544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445444" w:rsidRDefault="00445444" w:rsidP="00445444">
            <w:pPr>
              <w:rPr>
                <w:rFonts w:ascii="Verdana" w:hAnsi="Verdana"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6"/>
                <w:szCs w:val="16"/>
              </w:rPr>
              <w:t>Обобщение темы раздела. Подготовка к выставке</w:t>
            </w:r>
          </w:p>
        </w:tc>
        <w:tc>
          <w:tcPr>
            <w:tcW w:w="2381" w:type="dxa"/>
            <w:vAlign w:val="center"/>
          </w:tcPr>
          <w:p w:rsidR="00445444" w:rsidRPr="00016CE6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21" w:type="dxa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Участвовать в организации выставки детского художественного творчества.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Понимать роль художника в жизни каждого человека и рассказывать о ней.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3316" w:type="dxa"/>
            <w:gridSpan w:val="2"/>
            <w:vAlign w:val="center"/>
          </w:tcPr>
          <w:p w:rsidR="00445444" w:rsidRPr="00314567" w:rsidRDefault="00445444" w:rsidP="00445444">
            <w:pP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Познавательные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стремиться к освоению новых знаний и умений, к достижению более высоких и оригинальных творческих результатов.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Коммуникативные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овладеть умением вести диалог, распределять функции и роли в процессе выполнения коллективной творческой работы;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Регулятивные УУД: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lastRenderedPageBreak/>
              <w:br/>
              <w:t>- находить варианты решения различных художественно-творческих задач;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рационально строить самостоятельную творческую деятельность, 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- уметь организовать место занятий.</w:t>
            </w:r>
            <w:r w:rsidRPr="00314567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> </w:t>
            </w:r>
          </w:p>
        </w:tc>
        <w:tc>
          <w:tcPr>
            <w:tcW w:w="1275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418" w:type="dxa"/>
          </w:tcPr>
          <w:p w:rsidR="00445444" w:rsidRPr="00F36F8B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Учебник,</w:t>
            </w:r>
          </w:p>
          <w:p w:rsidR="00445444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F8B">
              <w:rPr>
                <w:rFonts w:ascii="Times New Roman" w:hAnsi="Times New Roman" w:cs="Times New Roman"/>
                <w:sz w:val="20"/>
                <w:szCs w:val="20"/>
              </w:rPr>
              <w:t>рабочая тетрадь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45444" w:rsidRPr="00B979F3" w:rsidRDefault="00445444" w:rsidP="004454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45444" w:rsidRPr="00B979F3" w:rsidRDefault="00445444" w:rsidP="004454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предусмотрено</w:t>
            </w:r>
          </w:p>
        </w:tc>
      </w:tr>
    </w:tbl>
    <w:p w:rsidR="006A64B8" w:rsidRPr="00B979F3" w:rsidRDefault="006A64B8" w:rsidP="006A64B8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A64B8" w:rsidRPr="00B979F3" w:rsidSect="00B979F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FAA"/>
    <w:multiLevelType w:val="hybridMultilevel"/>
    <w:tmpl w:val="D40A21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4403787"/>
    <w:multiLevelType w:val="hybridMultilevel"/>
    <w:tmpl w:val="5186D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96096"/>
    <w:multiLevelType w:val="hybridMultilevel"/>
    <w:tmpl w:val="51941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461EE"/>
    <w:multiLevelType w:val="hybridMultilevel"/>
    <w:tmpl w:val="5A3C4C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C5E"/>
    <w:rsid w:val="000044A5"/>
    <w:rsid w:val="000538AA"/>
    <w:rsid w:val="000A1A90"/>
    <w:rsid w:val="000B07F5"/>
    <w:rsid w:val="000B5778"/>
    <w:rsid w:val="00151A80"/>
    <w:rsid w:val="0018760B"/>
    <w:rsid w:val="00193F74"/>
    <w:rsid w:val="001F5B9F"/>
    <w:rsid w:val="00282A90"/>
    <w:rsid w:val="002E3AA1"/>
    <w:rsid w:val="0032244A"/>
    <w:rsid w:val="003548E6"/>
    <w:rsid w:val="00445444"/>
    <w:rsid w:val="00474F46"/>
    <w:rsid w:val="00477393"/>
    <w:rsid w:val="004A03F3"/>
    <w:rsid w:val="005000A3"/>
    <w:rsid w:val="00503FFD"/>
    <w:rsid w:val="00590796"/>
    <w:rsid w:val="0059082B"/>
    <w:rsid w:val="005B1C5E"/>
    <w:rsid w:val="005D6FB9"/>
    <w:rsid w:val="00600324"/>
    <w:rsid w:val="00623C0D"/>
    <w:rsid w:val="00652F62"/>
    <w:rsid w:val="00694F4F"/>
    <w:rsid w:val="006A64B8"/>
    <w:rsid w:val="0070571C"/>
    <w:rsid w:val="00706618"/>
    <w:rsid w:val="00730F81"/>
    <w:rsid w:val="007E298E"/>
    <w:rsid w:val="008C3F62"/>
    <w:rsid w:val="0090676A"/>
    <w:rsid w:val="009870DE"/>
    <w:rsid w:val="009D40CC"/>
    <w:rsid w:val="009E0CD1"/>
    <w:rsid w:val="00A13691"/>
    <w:rsid w:val="00A62903"/>
    <w:rsid w:val="00A72D5E"/>
    <w:rsid w:val="00A93725"/>
    <w:rsid w:val="00AA0915"/>
    <w:rsid w:val="00AC2EDB"/>
    <w:rsid w:val="00AC7E3F"/>
    <w:rsid w:val="00AE2F49"/>
    <w:rsid w:val="00B83C89"/>
    <w:rsid w:val="00B979F3"/>
    <w:rsid w:val="00BB53DC"/>
    <w:rsid w:val="00BE1FAC"/>
    <w:rsid w:val="00BF3B4E"/>
    <w:rsid w:val="00C05B13"/>
    <w:rsid w:val="00C206B4"/>
    <w:rsid w:val="00C74862"/>
    <w:rsid w:val="00CD67C7"/>
    <w:rsid w:val="00CF1C92"/>
    <w:rsid w:val="00CF5A8D"/>
    <w:rsid w:val="00D143A1"/>
    <w:rsid w:val="00D821C6"/>
    <w:rsid w:val="00E129AE"/>
    <w:rsid w:val="00E25225"/>
    <w:rsid w:val="00E2595B"/>
    <w:rsid w:val="00E33F83"/>
    <w:rsid w:val="00E47444"/>
    <w:rsid w:val="00E84920"/>
    <w:rsid w:val="00EB20DB"/>
    <w:rsid w:val="00EC4799"/>
    <w:rsid w:val="00F27599"/>
    <w:rsid w:val="00F36F8B"/>
    <w:rsid w:val="00F7294C"/>
    <w:rsid w:val="00FA6741"/>
    <w:rsid w:val="00FE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25856-3CAD-48AC-B0DD-9D900244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18760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7294C"/>
    <w:pPr>
      <w:tabs>
        <w:tab w:val="left" w:pos="2835"/>
      </w:tabs>
      <w:spacing w:after="0" w:line="276" w:lineRule="auto"/>
      <w:ind w:left="720"/>
      <w:contextualSpacing/>
      <w:jc w:val="both"/>
    </w:pPr>
    <w:rPr>
      <w:rFonts w:ascii="Times New Roman" w:eastAsia="Times New Roman" w:hAnsi="Times New Roman" w:cs="Times New Roman"/>
      <w:bCs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3DE41-6B33-4E10-8CBB-5CCA32309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19</Pages>
  <Words>5734</Words>
  <Characters>32684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42</cp:revision>
  <dcterms:created xsi:type="dcterms:W3CDTF">2015-06-15T08:06:00Z</dcterms:created>
  <dcterms:modified xsi:type="dcterms:W3CDTF">2015-09-11T16:57:00Z</dcterms:modified>
</cp:coreProperties>
</file>